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0F2" w:rsidRDefault="003000F2" w:rsidP="003000F2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САНИТАРНО-ЭПИДЕМИОЛОГИЧЕСКОЕ БЛАГОПОЛУЧИЕ</w:t>
      </w:r>
    </w:p>
    <w:p w:rsidR="003000F2" w:rsidRDefault="003000F2" w:rsidP="003000F2">
      <w:pPr>
        <w:spacing w:after="1" w:line="220" w:lineRule="auto"/>
        <w:ind w:firstLine="540"/>
        <w:jc w:val="both"/>
      </w:pPr>
    </w:p>
    <w:p w:rsidR="003000F2" w:rsidRDefault="003000F2" w:rsidP="003000F2">
      <w:pPr>
        <w:spacing w:after="1" w:line="220" w:lineRule="auto"/>
        <w:ind w:firstLine="5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Срок, в течение которого допускается выдача и ведение ранее выданных личных медицинских книжек на бумажном носителе по старой </w:t>
      </w:r>
      <w:hyperlink r:id="rId4">
        <w:r>
          <w:rPr>
            <w:rFonts w:ascii="Calibri" w:hAnsi="Calibri" w:cs="Calibri"/>
            <w:b/>
            <w:color w:val="0000FF"/>
          </w:rPr>
          <w:t>форме</w:t>
        </w:r>
      </w:hyperlink>
      <w:r>
        <w:rPr>
          <w:rFonts w:ascii="Calibri" w:hAnsi="Calibri" w:cs="Calibri"/>
          <w:b/>
        </w:rPr>
        <w:t xml:space="preserve">, продлен до 1 сентября 2025 года </w:t>
      </w:r>
      <w:r>
        <w:rPr>
          <w:rFonts w:ascii="Calibri" w:hAnsi="Calibri" w:cs="Calibri"/>
          <w:b/>
        </w:rPr>
        <w:t xml:space="preserve"> </w:t>
      </w:r>
    </w:p>
    <w:p w:rsidR="003000F2" w:rsidRDefault="003000F2" w:rsidP="003000F2">
      <w:pPr>
        <w:spacing w:after="1" w:line="220" w:lineRule="auto"/>
        <w:ind w:firstLine="540"/>
        <w:jc w:val="both"/>
      </w:pPr>
    </w:p>
    <w:p w:rsidR="003000F2" w:rsidRDefault="003000F2" w:rsidP="003000F2">
      <w:pPr>
        <w:spacing w:before="220" w:after="1" w:line="22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Ранее указанный срок был установлен до 1 сентября 2024 года.</w:t>
      </w:r>
    </w:p>
    <w:p w:rsidR="003000F2" w:rsidRDefault="003000F2" w:rsidP="003000F2">
      <w:pPr>
        <w:spacing w:before="220" w:after="1" w:line="220" w:lineRule="auto"/>
        <w:ind w:firstLine="540"/>
        <w:jc w:val="both"/>
      </w:pPr>
    </w:p>
    <w:p w:rsidR="003000F2" w:rsidRDefault="003000F2" w:rsidP="003000F2">
      <w:pPr>
        <w:spacing w:before="220" w:after="1" w:line="220" w:lineRule="auto"/>
        <w:ind w:left="540"/>
        <w:jc w:val="both"/>
        <w:rPr>
          <w:rFonts w:ascii="Calibri" w:hAnsi="Calibri" w:cs="Calibri"/>
        </w:rPr>
      </w:pPr>
      <w:hyperlink r:id="rId5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Минздрава России от 28.06.2024 N 332н</w:t>
      </w:r>
      <w:r>
        <w:rPr>
          <w:rFonts w:ascii="Calibri" w:hAnsi="Calibri" w:cs="Calibri"/>
        </w:rPr>
        <w:t xml:space="preserve"> вступает в силу с 31.08.2024</w:t>
      </w:r>
    </w:p>
    <w:p w:rsidR="003000F2" w:rsidRDefault="003000F2" w:rsidP="003000F2">
      <w:pPr>
        <w:spacing w:before="220" w:after="1" w:line="220" w:lineRule="auto"/>
        <w:ind w:left="540"/>
        <w:jc w:val="both"/>
        <w:rPr>
          <w:rFonts w:ascii="Calibri" w:hAnsi="Calibri" w:cs="Calibri"/>
        </w:rPr>
      </w:pPr>
      <w:bookmarkStart w:id="0" w:name="_GoBack"/>
      <w:bookmarkEnd w:id="0"/>
    </w:p>
    <w:sectPr w:rsidR="0030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A5"/>
    <w:rsid w:val="003000F2"/>
    <w:rsid w:val="007E02A5"/>
    <w:rsid w:val="00F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25D759-2762-46DB-84BE-4BAC4431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1997" TargetMode="External"/><Relationship Id="rId4" Type="http://schemas.openxmlformats.org/officeDocument/2006/relationships/hyperlink" Target="https://login.consultant.ru/link/?req=doc&amp;base=LAW&amp;n=199879&amp;dst=100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2024-08-09T08:54:00Z</dcterms:created>
  <dcterms:modified xsi:type="dcterms:W3CDTF">2024-08-09T08:56:00Z</dcterms:modified>
</cp:coreProperties>
</file>